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9F0" w:rsidRPr="001F5BA9" w:rsidRDefault="00C969F0" w:rsidP="00C969F0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C969F0" w:rsidRPr="001F5BA9" w:rsidRDefault="00C969F0" w:rsidP="00C969F0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C969F0" w:rsidRPr="001F5BA9" w:rsidRDefault="00C969F0" w:rsidP="00C969F0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C969F0" w:rsidRPr="001F5BA9" w:rsidRDefault="00C969F0" w:rsidP="00C969F0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:rsidR="00C969F0" w:rsidRPr="001F5BA9" w:rsidRDefault="00C969F0" w:rsidP="00C969F0">
      <w:pPr>
        <w:rPr>
          <w:sz w:val="28"/>
          <w:szCs w:val="28"/>
          <w:lang w:val="en-US"/>
        </w:rPr>
      </w:pPr>
    </w:p>
    <w:p w:rsidR="00C969F0" w:rsidRDefault="00C969F0" w:rsidP="00C969F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19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C969F0" w:rsidRPr="005536C5" w:rsidRDefault="00C969F0" w:rsidP="00C969F0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privind </w:t>
      </w:r>
      <w:r w:rsidRPr="005536C5">
        <w:rPr>
          <w:sz w:val="28"/>
          <w:szCs w:val="28"/>
          <w:lang w:val="it-IT"/>
        </w:rPr>
        <w:t xml:space="preserve"> modifi</w:t>
      </w:r>
      <w:r>
        <w:rPr>
          <w:sz w:val="28"/>
          <w:szCs w:val="28"/>
          <w:lang w:val="it-IT"/>
        </w:rPr>
        <w:t>carea unor puncte din</w:t>
      </w:r>
      <w:r w:rsidR="00400459">
        <w:rPr>
          <w:sz w:val="28"/>
          <w:szCs w:val="28"/>
          <w:lang w:val="it-IT"/>
        </w:rPr>
        <w:t xml:space="preserve"> HCL nr. 59</w:t>
      </w:r>
      <w:r>
        <w:rPr>
          <w:sz w:val="28"/>
          <w:szCs w:val="28"/>
          <w:lang w:val="it-IT"/>
        </w:rPr>
        <w:t>/2016</w:t>
      </w:r>
      <w:r w:rsidRPr="005536C5">
        <w:rPr>
          <w:sz w:val="28"/>
          <w:szCs w:val="28"/>
          <w:lang w:val="it-IT"/>
        </w:rPr>
        <w:t xml:space="preserve"> </w:t>
      </w:r>
    </w:p>
    <w:p w:rsidR="00C969F0" w:rsidRPr="005536C5" w:rsidRDefault="00C969F0" w:rsidP="00C969F0">
      <w:pPr>
        <w:jc w:val="both"/>
        <w:rPr>
          <w:sz w:val="28"/>
          <w:szCs w:val="28"/>
        </w:rPr>
      </w:pPr>
    </w:p>
    <w:p w:rsidR="00C969F0" w:rsidRDefault="00C969F0" w:rsidP="00C969F0">
      <w:pPr>
        <w:ind w:firstLine="720"/>
        <w:jc w:val="center"/>
        <w:rPr>
          <w:sz w:val="28"/>
          <w:szCs w:val="28"/>
        </w:rPr>
      </w:pPr>
    </w:p>
    <w:p w:rsidR="00C969F0" w:rsidRPr="00593EF2" w:rsidRDefault="00C969F0" w:rsidP="00C969F0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C969F0" w:rsidRDefault="00C969F0"/>
    <w:p w:rsidR="00C969F0" w:rsidRDefault="00C969F0" w:rsidP="00C969F0">
      <w:pPr>
        <w:jc w:val="both"/>
        <w:rPr>
          <w:rFonts w:ascii="Tahoma" w:hAnsi="Tahoma" w:cs="Tahoma"/>
        </w:rPr>
      </w:pPr>
      <w:r>
        <w:rPr>
          <w:rFonts w:ascii="Tahoma" w:hAnsi="Tahoma"/>
        </w:rPr>
        <w:t xml:space="preserve">            Având în vedere</w:t>
      </w:r>
      <w:r>
        <w:rPr>
          <w:sz w:val="28"/>
          <w:szCs w:val="28"/>
        </w:rPr>
        <w:t xml:space="preserve"> </w:t>
      </w:r>
      <w:r>
        <w:rPr>
          <w:rFonts w:ascii="Tahoma" w:hAnsi="Tahoma" w:cs="Tahoma"/>
        </w:rPr>
        <w:t xml:space="preserve">prevederilor Legii nr.227/2015 privind Codul Fiscal, ale Legii nr.273/2006 privind </w:t>
      </w:r>
      <w:proofErr w:type="spellStart"/>
      <w:r>
        <w:rPr>
          <w:rFonts w:ascii="Tahoma" w:hAnsi="Tahoma" w:cs="Tahoma"/>
        </w:rPr>
        <w:t>Finanţele</w:t>
      </w:r>
      <w:proofErr w:type="spellEnd"/>
      <w:r>
        <w:rPr>
          <w:rFonts w:ascii="Tahoma" w:hAnsi="Tahoma" w:cs="Tahoma"/>
        </w:rPr>
        <w:t xml:space="preserve"> Publice Locale, ale Legii nr.303/2007 pentru modificarea si completarea Legii nr.44/1994 privind veteranii de război, precum si unele drepturi ale invalizilor </w:t>
      </w:r>
      <w:proofErr w:type="spellStart"/>
      <w:r>
        <w:rPr>
          <w:rFonts w:ascii="Tahoma" w:hAnsi="Tahoma" w:cs="Tahoma"/>
        </w:rPr>
        <w:t>şi</w:t>
      </w:r>
      <w:proofErr w:type="spellEnd"/>
      <w:r>
        <w:rPr>
          <w:rFonts w:ascii="Tahoma" w:hAnsi="Tahoma" w:cs="Tahoma"/>
        </w:rPr>
        <w:t xml:space="preserve"> văduvelor de război, ale Legii nr. 117/1999 privind taxele extrajudiciare de timbru, cu modificările ulterioare, ale O.U.G 70/2009 pentru modificarea </w:t>
      </w:r>
      <w:proofErr w:type="spellStart"/>
      <w:r>
        <w:rPr>
          <w:rFonts w:ascii="Tahoma" w:hAnsi="Tahoma" w:cs="Tahoma"/>
        </w:rPr>
        <w:t>şi</w:t>
      </w:r>
      <w:proofErr w:type="spellEnd"/>
      <w:r>
        <w:rPr>
          <w:rFonts w:ascii="Tahoma" w:hAnsi="Tahoma" w:cs="Tahoma"/>
        </w:rPr>
        <w:t xml:space="preserve"> completarea unor acte normative privind taxe </w:t>
      </w:r>
      <w:proofErr w:type="spellStart"/>
      <w:r>
        <w:rPr>
          <w:rFonts w:ascii="Tahoma" w:hAnsi="Tahoma" w:cs="Tahoma"/>
        </w:rPr>
        <w:t>şi</w:t>
      </w:r>
      <w:proofErr w:type="spellEnd"/>
      <w:r>
        <w:rPr>
          <w:rFonts w:ascii="Tahoma" w:hAnsi="Tahoma" w:cs="Tahoma"/>
        </w:rPr>
        <w:t xml:space="preserve"> tarife cu caracter fiscal, ale Legii nr. 207/2015, privind Codul de procedură fiscală. </w:t>
      </w:r>
    </w:p>
    <w:p w:rsidR="00C969F0" w:rsidRDefault="00C969F0" w:rsidP="00C969F0">
      <w:pPr>
        <w:ind w:firstLine="720"/>
        <w:jc w:val="both"/>
        <w:rPr>
          <w:rFonts w:ascii="Tahoma" w:hAnsi="Tahoma" w:cs="Tahoma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  <w:r>
        <w:rPr>
          <w:sz w:val="28"/>
          <w:szCs w:val="28"/>
          <w:lang w:val="it-IT"/>
        </w:rPr>
        <w:t xml:space="preserve">   </w:t>
      </w:r>
    </w:p>
    <w:p w:rsidR="00C969F0" w:rsidRPr="005536C5" w:rsidRDefault="00C969F0" w:rsidP="00C969F0">
      <w:pPr>
        <w:tabs>
          <w:tab w:val="left" w:pos="720"/>
          <w:tab w:val="left" w:pos="16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Tahoma" w:hAnsi="Tahoma"/>
          <w:szCs w:val="28"/>
        </w:rPr>
        <w:t xml:space="preserve">În conformitate cu prevederile art. 36(2) lit. „b” coroborat cu art. 36(4) lit. „c”, ale art. 45(2) lit. „c”, ale art. 115(1) lit. „b” din Legea nr. 215/2001 privind </w:t>
      </w:r>
      <w:proofErr w:type="spellStart"/>
      <w:r>
        <w:rPr>
          <w:rFonts w:ascii="Tahoma" w:hAnsi="Tahoma"/>
          <w:szCs w:val="28"/>
        </w:rPr>
        <w:t>administraţia</w:t>
      </w:r>
      <w:proofErr w:type="spellEnd"/>
      <w:r>
        <w:rPr>
          <w:rFonts w:ascii="Tahoma" w:hAnsi="Tahoma"/>
          <w:szCs w:val="28"/>
        </w:rPr>
        <w:t xml:space="preserve"> publică locală, republicată,  </w:t>
      </w:r>
      <w:r w:rsidRPr="001A5B3B">
        <w:rPr>
          <w:rFonts w:ascii="Tahoma" w:hAnsi="Tahoma" w:cs="Tahoma"/>
        </w:rPr>
        <w:t xml:space="preserve">cu modificările </w:t>
      </w:r>
      <w:proofErr w:type="spellStart"/>
      <w:r w:rsidRPr="001A5B3B">
        <w:rPr>
          <w:rFonts w:ascii="Tahoma" w:hAnsi="Tahoma" w:cs="Tahoma"/>
        </w:rPr>
        <w:t>şi</w:t>
      </w:r>
      <w:proofErr w:type="spellEnd"/>
      <w:r w:rsidRPr="001A5B3B">
        <w:rPr>
          <w:rFonts w:ascii="Tahoma" w:hAnsi="Tahoma" w:cs="Tahoma"/>
        </w:rPr>
        <w:t xml:space="preserve"> </w:t>
      </w:r>
      <w:proofErr w:type="spellStart"/>
      <w:r w:rsidRPr="001A5B3B">
        <w:rPr>
          <w:rFonts w:ascii="Tahoma" w:hAnsi="Tahoma" w:cs="Tahoma"/>
        </w:rPr>
        <w:t>completarile</w:t>
      </w:r>
      <w:proofErr w:type="spellEnd"/>
      <w:r w:rsidRPr="001A5B3B">
        <w:rPr>
          <w:rFonts w:ascii="Tahoma" w:hAnsi="Tahoma" w:cs="Tahoma"/>
        </w:rPr>
        <w:t xml:space="preserve"> ulterioare, </w:t>
      </w:r>
    </w:p>
    <w:p w:rsidR="00C969F0" w:rsidRPr="00CC5B36" w:rsidRDefault="00C969F0" w:rsidP="00C969F0">
      <w:pPr>
        <w:ind w:right="-357"/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HOTĂRASTE</w:t>
      </w:r>
      <w:r w:rsidRPr="00CC5B36">
        <w:rPr>
          <w:rFonts w:ascii="Tahoma" w:hAnsi="Tahoma"/>
          <w:b/>
        </w:rPr>
        <w:t xml:space="preserve"> :</w:t>
      </w:r>
    </w:p>
    <w:p w:rsidR="00C969F0" w:rsidRPr="008A0A45" w:rsidRDefault="00C969F0" w:rsidP="00C969F0">
      <w:pPr>
        <w:ind w:right="-357"/>
        <w:jc w:val="center"/>
        <w:rPr>
          <w:rFonts w:ascii="Tahoma" w:hAnsi="Tahoma"/>
        </w:rPr>
      </w:pPr>
    </w:p>
    <w:p w:rsidR="00C969F0" w:rsidRDefault="00C969F0" w:rsidP="00C969F0">
      <w:pPr>
        <w:jc w:val="both"/>
        <w:rPr>
          <w:b/>
          <w:lang w:val="it-IT"/>
        </w:rPr>
      </w:pPr>
      <w:r w:rsidRPr="00243CF2">
        <w:rPr>
          <w:rFonts w:ascii="Tahoma" w:hAnsi="Tahoma"/>
          <w:b/>
          <w:u w:val="single"/>
        </w:rPr>
        <w:t>Art.1.</w:t>
      </w:r>
      <w:r w:rsidRPr="008A0A45">
        <w:rPr>
          <w:rFonts w:ascii="Tahoma" w:hAnsi="Tahoma"/>
        </w:rPr>
        <w:t xml:space="preserve"> </w:t>
      </w:r>
      <w:r w:rsidRPr="00243CF2">
        <w:rPr>
          <w:rFonts w:ascii="Tahoma" w:hAnsi="Tahoma"/>
          <w:sz w:val="28"/>
          <w:szCs w:val="28"/>
        </w:rPr>
        <w:t xml:space="preserve">Se aprobă </w:t>
      </w:r>
      <w:r>
        <w:rPr>
          <w:rFonts w:ascii="Tahoma" w:hAnsi="Tahoma"/>
          <w:sz w:val="28"/>
          <w:szCs w:val="28"/>
        </w:rPr>
        <w:t xml:space="preserve">modificarea </w:t>
      </w:r>
      <w:proofErr w:type="spellStart"/>
      <w:r>
        <w:rPr>
          <w:rFonts w:ascii="Tahoma" w:hAnsi="Tahoma"/>
          <w:sz w:val="28"/>
          <w:szCs w:val="28"/>
        </w:rPr>
        <w:t>urmatoarelor</w:t>
      </w:r>
      <w:proofErr w:type="spellEnd"/>
      <w:r>
        <w:rPr>
          <w:rFonts w:ascii="Tahoma" w:hAnsi="Tahoma"/>
          <w:sz w:val="28"/>
          <w:szCs w:val="28"/>
        </w:rPr>
        <w:t xml:space="preserve"> puncte din </w:t>
      </w:r>
      <w:r w:rsidRPr="008A0C26">
        <w:rPr>
          <w:sz w:val="28"/>
          <w:szCs w:val="28"/>
          <w:lang w:val="it-IT"/>
        </w:rPr>
        <w:t xml:space="preserve">HCL nr. </w:t>
      </w:r>
      <w:r w:rsidR="00400459">
        <w:rPr>
          <w:sz w:val="28"/>
          <w:szCs w:val="28"/>
          <w:lang w:val="it-IT"/>
        </w:rPr>
        <w:t>59</w:t>
      </w:r>
      <w:bookmarkStart w:id="0" w:name="_GoBack"/>
      <w:bookmarkEnd w:id="0"/>
      <w:r w:rsidRPr="008A0C26">
        <w:rPr>
          <w:sz w:val="28"/>
          <w:szCs w:val="28"/>
          <w:lang w:val="it-IT"/>
        </w:rPr>
        <w:t>/201</w:t>
      </w:r>
      <w:r>
        <w:rPr>
          <w:sz w:val="28"/>
          <w:szCs w:val="28"/>
          <w:lang w:val="it-IT"/>
        </w:rPr>
        <w:t xml:space="preserve">6, </w:t>
      </w:r>
      <w:proofErr w:type="spellStart"/>
      <w:r>
        <w:rPr>
          <w:sz w:val="28"/>
          <w:szCs w:val="28"/>
        </w:rPr>
        <w:t>dupa</w:t>
      </w:r>
      <w:proofErr w:type="spellEnd"/>
      <w:r>
        <w:rPr>
          <w:sz w:val="28"/>
          <w:szCs w:val="28"/>
        </w:rPr>
        <w:t xml:space="preserve"> cum </w:t>
      </w:r>
      <w:proofErr w:type="spellStart"/>
      <w:r>
        <w:rPr>
          <w:sz w:val="28"/>
          <w:szCs w:val="28"/>
        </w:rPr>
        <w:t>urmeaza</w:t>
      </w:r>
      <w:proofErr w:type="spellEnd"/>
      <w:r>
        <w:rPr>
          <w:sz w:val="28"/>
          <w:szCs w:val="28"/>
        </w:rPr>
        <w:t>:</w:t>
      </w:r>
    </w:p>
    <w:p w:rsidR="00C969F0" w:rsidRDefault="00C969F0" w:rsidP="00C969F0">
      <w:pPr>
        <w:rPr>
          <w:sz w:val="28"/>
          <w:szCs w:val="28"/>
          <w:lang w:val="it-IT"/>
        </w:rPr>
      </w:pPr>
      <w:r w:rsidRPr="00FC4FD3">
        <w:rPr>
          <w:sz w:val="28"/>
          <w:szCs w:val="28"/>
          <w:lang w:val="it-IT"/>
        </w:rPr>
        <w:t xml:space="preserve">   </w:t>
      </w:r>
    </w:p>
    <w:p w:rsidR="00C969F0" w:rsidRPr="00C969F0" w:rsidRDefault="00C969F0" w:rsidP="00C969F0">
      <w:pPr>
        <w:numPr>
          <w:ilvl w:val="0"/>
          <w:numId w:val="1"/>
        </w:numPr>
        <w:jc w:val="both"/>
        <w:rPr>
          <w:sz w:val="28"/>
          <w:szCs w:val="28"/>
          <w:lang w:val="it-IT"/>
        </w:rPr>
      </w:pPr>
      <w:r w:rsidRPr="00C969F0">
        <w:rPr>
          <w:sz w:val="28"/>
          <w:szCs w:val="28"/>
          <w:lang w:val="it-IT"/>
        </w:rPr>
        <w:t>la pct. 3.12 din hotărâre, se modifica tabelul astfel:</w:t>
      </w:r>
    </w:p>
    <w:p w:rsidR="00C969F0" w:rsidRDefault="00C969F0" w:rsidP="00C969F0">
      <w:pPr>
        <w:jc w:val="both"/>
        <w:rPr>
          <w:sz w:val="28"/>
          <w:szCs w:val="28"/>
          <w:lang w:val="it-IT"/>
        </w:rPr>
      </w:pPr>
    </w:p>
    <w:tbl>
      <w:tblPr>
        <w:tblW w:w="0" w:type="auto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1080"/>
        <w:gridCol w:w="1620"/>
      </w:tblGrid>
      <w:tr w:rsidR="00C969F0" w:rsidRPr="00104B6C" w:rsidTr="003A0A7C">
        <w:tc>
          <w:tcPr>
            <w:tcW w:w="2503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Localitate</w:t>
            </w:r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Rang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Coeficient</w:t>
            </w:r>
          </w:p>
        </w:tc>
      </w:tr>
      <w:tr w:rsidR="00C969F0" w:rsidRPr="00104B6C" w:rsidTr="003A0A7C">
        <w:tc>
          <w:tcPr>
            <w:tcW w:w="2503" w:type="dxa"/>
          </w:tcPr>
          <w:p w:rsidR="00C969F0" w:rsidRPr="00104B6C" w:rsidRDefault="00C969F0" w:rsidP="003A0A7C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Livezile</w:t>
            </w:r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IV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1,</w:t>
            </w:r>
            <w:r>
              <w:rPr>
                <w:rFonts w:ascii="Tahoma" w:hAnsi="Tahoma" w:cs="Tahoma"/>
                <w:bCs/>
              </w:rPr>
              <w:t>05</w:t>
            </w:r>
          </w:p>
        </w:tc>
      </w:tr>
      <w:tr w:rsidR="00C969F0" w:rsidRPr="00104B6C" w:rsidTr="003A0A7C">
        <w:tc>
          <w:tcPr>
            <w:tcW w:w="2503" w:type="dxa"/>
          </w:tcPr>
          <w:p w:rsidR="00C969F0" w:rsidRPr="00104B6C" w:rsidRDefault="00C969F0" w:rsidP="003A0A7C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Poiana Aiudului</w:t>
            </w:r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V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 w:rsidRPr="00104B6C">
              <w:rPr>
                <w:rFonts w:ascii="Tahoma" w:hAnsi="Tahoma" w:cs="Tahoma"/>
                <w:bCs/>
              </w:rPr>
              <w:t>1,0</w:t>
            </w:r>
            <w:r>
              <w:rPr>
                <w:rFonts w:ascii="Tahoma" w:hAnsi="Tahoma" w:cs="Tahoma"/>
                <w:bCs/>
              </w:rPr>
              <w:t>0</w:t>
            </w:r>
          </w:p>
        </w:tc>
      </w:tr>
      <w:tr w:rsidR="00C969F0" w:rsidRPr="00104B6C" w:rsidTr="003A0A7C">
        <w:tc>
          <w:tcPr>
            <w:tcW w:w="2503" w:type="dxa"/>
          </w:tcPr>
          <w:p w:rsidR="00C969F0" w:rsidRPr="00104B6C" w:rsidRDefault="00C969F0" w:rsidP="003A0A7C">
            <w:pPr>
              <w:jc w:val="both"/>
              <w:rPr>
                <w:rFonts w:ascii="Tahoma" w:hAnsi="Tahoma" w:cs="Tahoma"/>
                <w:bCs/>
              </w:rPr>
            </w:pPr>
            <w:proofErr w:type="spellStart"/>
            <w:r>
              <w:rPr>
                <w:rFonts w:ascii="Tahoma" w:hAnsi="Tahoma" w:cs="Tahoma"/>
                <w:bCs/>
              </w:rPr>
              <w:t>Valisoara</w:t>
            </w:r>
            <w:proofErr w:type="spellEnd"/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</w:rPr>
            </w:pPr>
            <w:r w:rsidRPr="00104B6C">
              <w:rPr>
                <w:rFonts w:ascii="Tahoma" w:hAnsi="Tahoma" w:cs="Tahoma"/>
                <w:bCs/>
              </w:rPr>
              <w:t>V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</w:rPr>
            </w:pPr>
            <w:r w:rsidRPr="00104B6C">
              <w:rPr>
                <w:rFonts w:ascii="Tahoma" w:hAnsi="Tahoma" w:cs="Tahoma"/>
                <w:bCs/>
              </w:rPr>
              <w:t>1,0</w:t>
            </w:r>
            <w:r>
              <w:rPr>
                <w:rFonts w:ascii="Tahoma" w:hAnsi="Tahoma" w:cs="Tahoma"/>
                <w:bCs/>
              </w:rPr>
              <w:t>0</w:t>
            </w:r>
          </w:p>
        </w:tc>
      </w:tr>
      <w:tr w:rsidR="00C969F0" w:rsidRPr="00104B6C" w:rsidTr="003A0A7C">
        <w:tc>
          <w:tcPr>
            <w:tcW w:w="2503" w:type="dxa"/>
          </w:tcPr>
          <w:p w:rsidR="00C969F0" w:rsidRPr="00104B6C" w:rsidRDefault="00C969F0" w:rsidP="003A0A7C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Izvoarele</w:t>
            </w:r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</w:rPr>
            </w:pPr>
            <w:r w:rsidRPr="00104B6C">
              <w:rPr>
                <w:rFonts w:ascii="Tahoma" w:hAnsi="Tahoma" w:cs="Tahoma"/>
                <w:bCs/>
              </w:rPr>
              <w:t>V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</w:rPr>
            </w:pPr>
            <w:r w:rsidRPr="00104B6C">
              <w:rPr>
                <w:rFonts w:ascii="Tahoma" w:hAnsi="Tahoma" w:cs="Tahoma"/>
                <w:bCs/>
              </w:rPr>
              <w:t>1,0</w:t>
            </w:r>
            <w:r>
              <w:rPr>
                <w:rFonts w:ascii="Tahoma" w:hAnsi="Tahoma" w:cs="Tahoma"/>
                <w:bCs/>
              </w:rPr>
              <w:t>0</w:t>
            </w:r>
          </w:p>
        </w:tc>
      </w:tr>
      <w:tr w:rsidR="00C969F0" w:rsidRPr="00104B6C" w:rsidTr="003A0A7C">
        <w:tc>
          <w:tcPr>
            <w:tcW w:w="2503" w:type="dxa"/>
          </w:tcPr>
          <w:p w:rsidR="00C969F0" w:rsidRDefault="00C969F0" w:rsidP="003A0A7C">
            <w:pPr>
              <w:jc w:val="both"/>
              <w:rPr>
                <w:rFonts w:ascii="Tahoma" w:hAnsi="Tahoma" w:cs="Tahoma"/>
                <w:bCs/>
              </w:rPr>
            </w:pPr>
            <w:proofErr w:type="spellStart"/>
            <w:r>
              <w:rPr>
                <w:rFonts w:ascii="Tahoma" w:hAnsi="Tahoma" w:cs="Tahoma"/>
                <w:bCs/>
              </w:rPr>
              <w:t>Valisoara-Dupa</w:t>
            </w:r>
            <w:proofErr w:type="spellEnd"/>
            <w:r>
              <w:rPr>
                <w:rFonts w:ascii="Tahoma" w:hAnsi="Tahoma" w:cs="Tahoma"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Cs/>
              </w:rPr>
              <w:t>vereu</w:t>
            </w:r>
            <w:proofErr w:type="spellEnd"/>
          </w:p>
        </w:tc>
        <w:tc>
          <w:tcPr>
            <w:tcW w:w="1080" w:type="dxa"/>
          </w:tcPr>
          <w:p w:rsidR="00C969F0" w:rsidRPr="00104B6C" w:rsidRDefault="00C969F0" w:rsidP="003A0A7C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V</w:t>
            </w:r>
          </w:p>
        </w:tc>
        <w:tc>
          <w:tcPr>
            <w:tcW w:w="1620" w:type="dxa"/>
          </w:tcPr>
          <w:p w:rsidR="00C969F0" w:rsidRPr="00104B6C" w:rsidRDefault="00C969F0" w:rsidP="003A0A7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      1,05</w:t>
            </w:r>
          </w:p>
        </w:tc>
      </w:tr>
    </w:tbl>
    <w:p w:rsidR="00C969F0" w:rsidRDefault="00C969F0" w:rsidP="00C969F0">
      <w:pPr>
        <w:autoSpaceDE w:val="0"/>
        <w:autoSpaceDN w:val="0"/>
        <w:adjustRightInd w:val="0"/>
        <w:ind w:firstLine="720"/>
        <w:jc w:val="both"/>
        <w:rPr>
          <w:rFonts w:ascii="Tahoma" w:hAnsi="Tahoma" w:cs="Tahoma"/>
          <w:b/>
          <w:lang w:val="it-IT"/>
        </w:rPr>
      </w:pP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  <w:r w:rsidRPr="00FC4FD3">
        <w:rPr>
          <w:sz w:val="28"/>
          <w:szCs w:val="28"/>
          <w:lang w:val="it-IT"/>
        </w:rPr>
        <w:t>- la pct. 4.</w:t>
      </w:r>
      <w:r>
        <w:rPr>
          <w:sz w:val="28"/>
          <w:szCs w:val="28"/>
          <w:lang w:val="it-IT"/>
        </w:rPr>
        <w:t>9</w:t>
      </w:r>
      <w:r w:rsidRPr="00FC4FD3">
        <w:rPr>
          <w:sz w:val="28"/>
          <w:szCs w:val="28"/>
          <w:lang w:val="it-IT"/>
        </w:rPr>
        <w:t xml:space="preserve"> din hotarare, </w:t>
      </w:r>
      <w:r>
        <w:rPr>
          <w:sz w:val="28"/>
          <w:szCs w:val="28"/>
          <w:lang w:val="it-IT"/>
        </w:rPr>
        <w:t>se modifica tabelul astfel</w:t>
      </w:r>
      <w:r w:rsidRPr="00FC4FD3">
        <w:rPr>
          <w:sz w:val="28"/>
          <w:szCs w:val="28"/>
          <w:lang w:val="it-IT"/>
        </w:rPr>
        <w:t>;</w:t>
      </w: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C969F0" w:rsidRPr="00D77714" w:rsidTr="003A0A7C"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     Rangul localitatii</w:t>
            </w:r>
          </w:p>
        </w:tc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Coeficientul de corectie</w:t>
            </w:r>
          </w:p>
        </w:tc>
      </w:tr>
      <w:tr w:rsidR="00C969F0" w:rsidRPr="00D77714" w:rsidTr="003A0A7C"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              IV</w:t>
            </w:r>
          </w:p>
        </w:tc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             1,10</w:t>
            </w:r>
          </w:p>
        </w:tc>
      </w:tr>
      <w:tr w:rsidR="00C969F0" w:rsidRPr="00D77714" w:rsidTr="003A0A7C"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               V</w:t>
            </w:r>
          </w:p>
        </w:tc>
        <w:tc>
          <w:tcPr>
            <w:tcW w:w="4428" w:type="dxa"/>
            <w:shd w:val="clear" w:color="auto" w:fill="auto"/>
          </w:tcPr>
          <w:p w:rsidR="00C969F0" w:rsidRPr="00D77714" w:rsidRDefault="00C969F0" w:rsidP="003A0A7C">
            <w:pPr>
              <w:jc w:val="both"/>
              <w:rPr>
                <w:sz w:val="28"/>
                <w:szCs w:val="28"/>
                <w:lang w:val="it-IT"/>
              </w:rPr>
            </w:pPr>
            <w:r w:rsidRPr="00D77714">
              <w:rPr>
                <w:sz w:val="28"/>
                <w:szCs w:val="28"/>
                <w:lang w:val="it-IT"/>
              </w:rPr>
              <w:t xml:space="preserve">                      1,00</w:t>
            </w:r>
          </w:p>
        </w:tc>
      </w:tr>
    </w:tbl>
    <w:p w:rsidR="00C969F0" w:rsidRPr="00FC4FD3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p w:rsidR="00C969F0" w:rsidRDefault="00C969F0" w:rsidP="00C969F0">
      <w:pPr>
        <w:ind w:firstLine="720"/>
        <w:jc w:val="both"/>
        <w:rPr>
          <w:sz w:val="28"/>
          <w:szCs w:val="28"/>
          <w:lang w:val="it-IT"/>
        </w:rPr>
      </w:pPr>
      <w:r w:rsidRPr="00FC4FD3">
        <w:rPr>
          <w:sz w:val="28"/>
          <w:szCs w:val="28"/>
          <w:lang w:val="it-IT"/>
        </w:rPr>
        <w:t xml:space="preserve">- in anexa la capitolul </w:t>
      </w:r>
      <w:r>
        <w:rPr>
          <w:sz w:val="28"/>
          <w:szCs w:val="28"/>
          <w:lang w:val="it-IT"/>
        </w:rPr>
        <w:t>I</w:t>
      </w:r>
      <w:r w:rsidR="00400459">
        <w:rPr>
          <w:sz w:val="28"/>
          <w:szCs w:val="28"/>
          <w:lang w:val="it-IT"/>
        </w:rPr>
        <w:t xml:space="preserve">V </w:t>
      </w:r>
      <w:r w:rsidRPr="00FC4FD3">
        <w:rPr>
          <w:sz w:val="28"/>
          <w:szCs w:val="28"/>
          <w:lang w:val="it-IT"/>
        </w:rPr>
        <w:t xml:space="preserve"> </w:t>
      </w:r>
      <w:r w:rsidR="00400459">
        <w:rPr>
          <w:sz w:val="28"/>
          <w:szCs w:val="28"/>
          <w:lang w:val="it-IT"/>
        </w:rPr>
        <w:t>se muta anexa</w:t>
      </w:r>
      <w:r>
        <w:rPr>
          <w:sz w:val="28"/>
          <w:szCs w:val="28"/>
          <w:lang w:val="it-IT"/>
        </w:rPr>
        <w:t xml:space="preserve"> nr 3;</w:t>
      </w:r>
    </w:p>
    <w:p w:rsidR="00C969F0" w:rsidRDefault="00C969F0" w:rsidP="00C969F0">
      <w:pPr>
        <w:pStyle w:val="Titlu1"/>
        <w:jc w:val="center"/>
        <w:rPr>
          <w:lang w:val="fr-FR"/>
        </w:rPr>
      </w:pPr>
      <w:r>
        <w:rPr>
          <w:rFonts w:ascii="Tahoma" w:hAnsi="Tahoma" w:cs="Tahoma"/>
          <w:lang w:val="fr-FR"/>
        </w:rPr>
        <w:t xml:space="preserve">                                                                                                                           ANEXA NR.3      </w:t>
      </w:r>
    </w:p>
    <w:p w:rsidR="00C969F0" w:rsidRDefault="00C969F0" w:rsidP="00C969F0">
      <w:pPr>
        <w:rPr>
          <w:lang w:val="fr-FR"/>
        </w:rPr>
      </w:pPr>
    </w:p>
    <w:tbl>
      <w:tblPr>
        <w:tblW w:w="158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400"/>
        <w:gridCol w:w="9720"/>
      </w:tblGrid>
      <w:tr w:rsidR="00C969F0" w:rsidTr="003A0A7C">
        <w:trPr>
          <w:cantSplit/>
        </w:trPr>
        <w:tc>
          <w:tcPr>
            <w:tcW w:w="720" w:type="dxa"/>
            <w:vMerge w:val="restart"/>
            <w:vAlign w:val="center"/>
          </w:tcPr>
          <w:p w:rsidR="00C969F0" w:rsidRDefault="00C969F0" w:rsidP="003A0A7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Nr. </w:t>
            </w: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5400" w:type="dxa"/>
            <w:vMerge w:val="restart"/>
            <w:vAlign w:val="center"/>
          </w:tcPr>
          <w:p w:rsidR="00C969F0" w:rsidRDefault="00C969F0" w:rsidP="003A0A7C">
            <w:pPr>
              <w:pStyle w:val="Titlu3"/>
            </w:pPr>
            <w:r>
              <w:t>Vehicule înregistrate</w:t>
            </w:r>
          </w:p>
        </w:tc>
        <w:tc>
          <w:tcPr>
            <w:tcW w:w="9720" w:type="dxa"/>
            <w:vAlign w:val="center"/>
          </w:tcPr>
          <w:p w:rsidR="00C969F0" w:rsidRDefault="00C969F0" w:rsidP="003A0A7C">
            <w:pPr>
              <w:autoSpaceDE w:val="0"/>
              <w:autoSpaceDN w:val="0"/>
              <w:adjustRightInd w:val="0"/>
            </w:pPr>
            <w:r>
              <w:t>NIVELURILE INDEXATE PENTRU ANUL 2017</w:t>
            </w:r>
          </w:p>
        </w:tc>
      </w:tr>
      <w:tr w:rsidR="00C969F0" w:rsidTr="003A0A7C">
        <w:trPr>
          <w:cantSplit/>
        </w:trPr>
        <w:tc>
          <w:tcPr>
            <w:tcW w:w="720" w:type="dxa"/>
            <w:vMerge/>
            <w:vAlign w:val="center"/>
          </w:tcPr>
          <w:p w:rsidR="00C969F0" w:rsidRDefault="00C969F0" w:rsidP="003A0A7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400" w:type="dxa"/>
            <w:vMerge/>
            <w:vAlign w:val="center"/>
          </w:tcPr>
          <w:p w:rsidR="00C969F0" w:rsidRDefault="00C969F0" w:rsidP="003A0A7C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9720" w:type="dxa"/>
          </w:tcPr>
          <w:p w:rsidR="00C969F0" w:rsidRDefault="00C969F0" w:rsidP="003A0A7C">
            <w:r>
              <w:t xml:space="preserve">                     Valoare lei/an</w:t>
            </w:r>
          </w:p>
        </w:tc>
      </w:tr>
      <w:tr w:rsidR="00C969F0" w:rsidTr="003A0A7C">
        <w:tc>
          <w:tcPr>
            <w:tcW w:w="720" w:type="dxa"/>
            <w:vAlign w:val="center"/>
          </w:tcPr>
          <w:p w:rsidR="00C969F0" w:rsidRDefault="00C969F0" w:rsidP="003A0A7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1.</w:t>
            </w:r>
          </w:p>
        </w:tc>
        <w:tc>
          <w:tcPr>
            <w:tcW w:w="5400" w:type="dxa"/>
            <w:vAlign w:val="center"/>
          </w:tcPr>
          <w:p w:rsidR="00C969F0" w:rsidRDefault="00C969F0" w:rsidP="003A0A7C">
            <w:r>
              <w:t>Vehicule cu capacitate cilindrică:</w:t>
            </w:r>
          </w:p>
        </w:tc>
        <w:tc>
          <w:tcPr>
            <w:tcW w:w="9720" w:type="dxa"/>
          </w:tcPr>
          <w:p w:rsidR="00C969F0" w:rsidRDefault="00C969F0" w:rsidP="003A0A7C">
            <w:pPr>
              <w:jc w:val="center"/>
            </w:pPr>
          </w:p>
        </w:tc>
      </w:tr>
      <w:tr w:rsidR="00C969F0" w:rsidTr="003A0A7C">
        <w:tc>
          <w:tcPr>
            <w:tcW w:w="720" w:type="dxa"/>
            <w:vAlign w:val="center"/>
          </w:tcPr>
          <w:p w:rsidR="00C969F0" w:rsidRDefault="00C969F0" w:rsidP="003A0A7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1.1</w:t>
            </w:r>
          </w:p>
        </w:tc>
        <w:tc>
          <w:tcPr>
            <w:tcW w:w="5400" w:type="dxa"/>
            <w:vAlign w:val="center"/>
          </w:tcPr>
          <w:p w:rsidR="00C969F0" w:rsidRPr="004155CF" w:rsidRDefault="00C969F0" w:rsidP="003A0A7C">
            <w:r>
              <w:t>Vehicule înregistrate cu capacitate cilindrică &lt;4.800 cm3</w:t>
            </w:r>
          </w:p>
        </w:tc>
        <w:tc>
          <w:tcPr>
            <w:tcW w:w="9720" w:type="dxa"/>
          </w:tcPr>
          <w:p w:rsidR="00C969F0" w:rsidRDefault="00C969F0" w:rsidP="003A0A7C">
            <w:r>
              <w:t xml:space="preserve">                    4 lei/200cm3</w:t>
            </w:r>
          </w:p>
        </w:tc>
      </w:tr>
      <w:tr w:rsidR="00C969F0" w:rsidTr="003A0A7C">
        <w:tc>
          <w:tcPr>
            <w:tcW w:w="720" w:type="dxa"/>
            <w:vAlign w:val="center"/>
          </w:tcPr>
          <w:p w:rsidR="00C969F0" w:rsidRDefault="00C969F0" w:rsidP="003A0A7C">
            <w:pPr>
              <w:jc w:val="center"/>
            </w:pPr>
            <w:r>
              <w:t>1.2</w:t>
            </w:r>
          </w:p>
        </w:tc>
        <w:tc>
          <w:tcPr>
            <w:tcW w:w="5400" w:type="dxa"/>
            <w:vAlign w:val="center"/>
          </w:tcPr>
          <w:p w:rsidR="00C969F0" w:rsidRDefault="00C969F0" w:rsidP="003A0A7C">
            <w:r>
              <w:t>Vehicule înregistrate cu capacitate cilindrică &gt;4.800 cm3</w:t>
            </w:r>
          </w:p>
        </w:tc>
        <w:tc>
          <w:tcPr>
            <w:tcW w:w="9720" w:type="dxa"/>
          </w:tcPr>
          <w:p w:rsidR="00C969F0" w:rsidRDefault="00C969F0" w:rsidP="003A0A7C">
            <w:r>
              <w:t xml:space="preserve">                    6 lei/200cm3</w:t>
            </w:r>
          </w:p>
        </w:tc>
      </w:tr>
      <w:tr w:rsidR="00C969F0" w:rsidTr="003A0A7C">
        <w:trPr>
          <w:trHeight w:val="90"/>
        </w:trPr>
        <w:tc>
          <w:tcPr>
            <w:tcW w:w="720" w:type="dxa"/>
            <w:vAlign w:val="center"/>
          </w:tcPr>
          <w:p w:rsidR="00C969F0" w:rsidRDefault="00C969F0" w:rsidP="003A0A7C">
            <w:pPr>
              <w:jc w:val="center"/>
            </w:pPr>
            <w:r>
              <w:t>2.1</w:t>
            </w:r>
          </w:p>
        </w:tc>
        <w:tc>
          <w:tcPr>
            <w:tcW w:w="5400" w:type="dxa"/>
            <w:vAlign w:val="center"/>
          </w:tcPr>
          <w:p w:rsidR="00C969F0" w:rsidRDefault="00C969F0" w:rsidP="003A0A7C">
            <w:r>
              <w:t xml:space="preserve">Vehicule fără capacitate cilindrică </w:t>
            </w:r>
            <w:proofErr w:type="spellStart"/>
            <w:r>
              <w:t>evidenţiată</w:t>
            </w:r>
            <w:proofErr w:type="spellEnd"/>
          </w:p>
        </w:tc>
        <w:tc>
          <w:tcPr>
            <w:tcW w:w="9720" w:type="dxa"/>
          </w:tcPr>
          <w:p w:rsidR="00C969F0" w:rsidRDefault="00C969F0" w:rsidP="003A0A7C">
            <w:r>
              <w:t xml:space="preserve">                    50 lei/an</w:t>
            </w:r>
          </w:p>
        </w:tc>
      </w:tr>
    </w:tbl>
    <w:p w:rsidR="00C969F0" w:rsidRPr="002365F5" w:rsidRDefault="00C969F0" w:rsidP="00C969F0">
      <w:pPr>
        <w:ind w:firstLine="720"/>
        <w:jc w:val="both"/>
        <w:rPr>
          <w:sz w:val="28"/>
          <w:szCs w:val="28"/>
          <w:lang w:val="it-IT"/>
        </w:rPr>
      </w:pPr>
    </w:p>
    <w:p w:rsidR="00C969F0" w:rsidRPr="00FC4FD3" w:rsidRDefault="00C969F0" w:rsidP="00C969F0">
      <w:pPr>
        <w:ind w:firstLine="720"/>
        <w:jc w:val="both"/>
        <w:rPr>
          <w:sz w:val="28"/>
          <w:szCs w:val="28"/>
          <w:lang w:val="it-IT"/>
        </w:rPr>
      </w:pPr>
      <w:r w:rsidRPr="00FC4FD3">
        <w:rPr>
          <w:sz w:val="28"/>
          <w:szCs w:val="28"/>
          <w:lang w:val="it-IT"/>
        </w:rPr>
        <w:t>- la capitolul II-</w:t>
      </w:r>
      <w:r>
        <w:rPr>
          <w:sz w:val="28"/>
          <w:szCs w:val="28"/>
          <w:lang w:val="it-IT"/>
        </w:rPr>
        <w:t xml:space="preserve"> Legea nr.117/1999 </w:t>
      </w:r>
      <w:r w:rsidR="00400459">
        <w:rPr>
          <w:sz w:val="28"/>
          <w:szCs w:val="28"/>
          <w:lang w:val="it-IT"/>
        </w:rPr>
        <w:t xml:space="preserve"> se revoca</w:t>
      </w:r>
      <w:r w:rsidRPr="00FC4FD3">
        <w:rPr>
          <w:sz w:val="28"/>
          <w:szCs w:val="28"/>
          <w:lang w:val="it-IT"/>
        </w:rPr>
        <w:t>;</w:t>
      </w:r>
    </w:p>
    <w:p w:rsidR="00C969F0" w:rsidRPr="00C969F0" w:rsidRDefault="00C969F0" w:rsidP="00C969F0"/>
    <w:p w:rsidR="00C969F0" w:rsidRPr="00C969F0" w:rsidRDefault="00C969F0" w:rsidP="00C969F0"/>
    <w:p w:rsidR="00C969F0" w:rsidRPr="00F60663" w:rsidRDefault="00C969F0" w:rsidP="00C96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Art.2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>
        <w:rPr>
          <w:sz w:val="28"/>
          <w:szCs w:val="28"/>
        </w:rPr>
        <w:t xml:space="preserve"> exprimate, care reprezintă 88</w:t>
      </w:r>
      <w:r w:rsidRPr="00F60663">
        <w:rPr>
          <w:sz w:val="28"/>
          <w:szCs w:val="28"/>
        </w:rPr>
        <w:t xml:space="preserve">,88%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C969F0" w:rsidRDefault="00C969F0" w:rsidP="00C969F0">
      <w:pPr>
        <w:ind w:left="-360"/>
        <w:jc w:val="both"/>
      </w:pPr>
      <w:r w:rsidRPr="00F60663">
        <w:rPr>
          <w:sz w:val="28"/>
          <w:szCs w:val="28"/>
        </w:rPr>
        <w:t xml:space="preserve">                    </w:t>
      </w:r>
    </w:p>
    <w:p w:rsidR="00C969F0" w:rsidRPr="00C969F0" w:rsidRDefault="00C969F0" w:rsidP="00C969F0"/>
    <w:p w:rsidR="00C969F0" w:rsidRDefault="00C969F0" w:rsidP="00C969F0"/>
    <w:p w:rsidR="00C969F0" w:rsidRPr="003F5083" w:rsidRDefault="00C969F0" w:rsidP="00C969F0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C969F0" w:rsidRPr="003F5083" w:rsidRDefault="00C969F0" w:rsidP="00C969F0">
      <w:pPr>
        <w:ind w:left="-180" w:right="-900"/>
        <w:jc w:val="both"/>
        <w:rPr>
          <w:sz w:val="28"/>
          <w:szCs w:val="28"/>
        </w:rPr>
      </w:pPr>
    </w:p>
    <w:p w:rsidR="00C969F0" w:rsidRPr="00F60663" w:rsidRDefault="00C969F0" w:rsidP="00C969F0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C969F0" w:rsidRPr="00F60663" w:rsidRDefault="00C969F0" w:rsidP="00C969F0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C969F0" w:rsidRPr="00F60663" w:rsidRDefault="00C969F0" w:rsidP="00C969F0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C969F0" w:rsidRDefault="00C969F0" w:rsidP="00C969F0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C969F0" w:rsidRDefault="00C969F0" w:rsidP="00C969F0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C969F0" w:rsidRPr="00F60663" w:rsidRDefault="00C969F0" w:rsidP="00C969F0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C969F0" w:rsidRPr="009F6359" w:rsidRDefault="00C969F0" w:rsidP="00C969F0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C969F0" w:rsidRPr="009F6359" w:rsidRDefault="00C969F0" w:rsidP="00C969F0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C969F0" w:rsidRPr="009F6359" w:rsidRDefault="00C969F0" w:rsidP="00C969F0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C969F0" w:rsidRPr="009F6359" w:rsidRDefault="00C969F0" w:rsidP="00C969F0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Popa Emilia-inspector superior in cadrul </w:t>
      </w:r>
      <w:proofErr w:type="spellStart"/>
      <w:r>
        <w:rPr>
          <w:rFonts w:ascii="Arial" w:hAnsi="Arial" w:cs="Arial"/>
          <w:sz w:val="20"/>
          <w:szCs w:val="20"/>
        </w:rPr>
        <w:t>Primariei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C969F0" w:rsidRPr="009F6359" w:rsidRDefault="00C969F0" w:rsidP="00C969F0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:rsidR="001232B7" w:rsidRPr="00C969F0" w:rsidRDefault="001232B7" w:rsidP="00C969F0">
      <w:pPr>
        <w:tabs>
          <w:tab w:val="left" w:pos="1560"/>
        </w:tabs>
      </w:pPr>
    </w:p>
    <w:sectPr w:rsidR="001232B7" w:rsidRPr="00C96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9614E"/>
    <w:multiLevelType w:val="hybridMultilevel"/>
    <w:tmpl w:val="E71CB66A"/>
    <w:lvl w:ilvl="0" w:tplc="553069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204"/>
    <w:rsid w:val="00037204"/>
    <w:rsid w:val="001232B7"/>
    <w:rsid w:val="00400459"/>
    <w:rsid w:val="005653AE"/>
    <w:rsid w:val="00C9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DBC9"/>
  <w15:chartTrackingRefBased/>
  <w15:docId w15:val="{85A5C856-5275-4196-82FD-94AEBA83F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96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C969F0"/>
    <w:pPr>
      <w:keepNext/>
      <w:outlineLvl w:val="0"/>
    </w:pPr>
    <w:rPr>
      <w:rFonts w:eastAsia="Arial Unicode MS"/>
      <w:sz w:val="28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969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969F0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969F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2017-03-29T09:55:00Z</dcterms:created>
  <dcterms:modified xsi:type="dcterms:W3CDTF">2017-04-12T11:55:00Z</dcterms:modified>
</cp:coreProperties>
</file>